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spacing w:after="0"/>
            </w:pPr>
            <w:r>
              <w:t xml:space="preserve">High_income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Upper_middle_income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Lower_middle_income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Low_income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>Chile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Albania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Angola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Afghanistan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>Croatia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Argentina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Bangladesh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Burkina Faso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>Oman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Armenia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Benin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Burundi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>Romania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Azerbaijan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Bolivia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Central African Republic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>Saudi Arabia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Bosnia and Herzegovina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Cabo Verde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Chad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>Seychelles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Botswana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Cameroon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Congo, Dem. Rep.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>Uruguay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Brazil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Comoros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Ethiopia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Colombia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Cote d'Ivoire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Gambia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Dominica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Eswatini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Guinea-Bissau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Ecuador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Ghana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Liberia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Fiji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Guinea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Madagascar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Gabon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India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Malawi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Georgia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Jordan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Mali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Indonesia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Kenya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Mozambique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Kazakhstan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Kyrgyz Republic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Niger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Kosovo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Lesotho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Rwanda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Malaysia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Mauritania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Sierra Leone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Marshall Islands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Micronesia, Fed. Sts.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Sudan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Mauritius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Morocco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Togo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Mexico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Nepal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Uganda</w:t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Moldova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Nigeria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Montenegro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Pakistan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Namibia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Papua New Guinea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Paraguay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Philippines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Peru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Sao Tome and Principe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Serbia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Senegal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South Africa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Solomon Islands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St. Lucia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Tajikistan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Thailand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Tanzania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Turkey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Tunisia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Ukraine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Uzbekistan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Vietnam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West Bank and Gaza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Zambia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  <w:tr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>Zimbabwe</w:t>
            </w:r>
          </w:p>
        </w:tc>
        <w:tc>
          <w:tcPr>
            <w:tcW w:w="2340" w:type="dxa"/>
          </w:tcPr>
          <w:p>
            <w:pPr>
              <w:spacing w:after="0"/>
            </w:pPr>
            <w:r>
              <w:t xml:space="preserve"/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